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A7A7B" w:rsidRPr="002E311F" w:rsidRDefault="007A7A7B" w:rsidP="007A7A7B">
      <w:pPr>
        <w:jc w:val="center"/>
        <w:rPr>
          <w:sz w:val="28"/>
          <w:szCs w:val="28"/>
        </w:rPr>
      </w:pPr>
      <w:r w:rsidRPr="002E311F">
        <w:rPr>
          <w:caps/>
          <w:sz w:val="28"/>
          <w:szCs w:val="28"/>
        </w:rPr>
        <w:t>Лабораторная работа №</w:t>
      </w:r>
      <w:r w:rsidR="00DA2CB3" w:rsidRPr="002E311F">
        <w:rPr>
          <w:caps/>
          <w:sz w:val="28"/>
          <w:szCs w:val="28"/>
        </w:rPr>
        <w:t>5</w:t>
      </w:r>
      <w:r w:rsidRPr="002E311F">
        <w:rPr>
          <w:caps/>
          <w:sz w:val="28"/>
          <w:szCs w:val="28"/>
        </w:rPr>
        <w:t>.</w:t>
      </w:r>
    </w:p>
    <w:p w:rsidR="007A7A7B" w:rsidRPr="002E311F" w:rsidRDefault="007A7A7B" w:rsidP="007A7A7B">
      <w:pPr>
        <w:jc w:val="center"/>
        <w:rPr>
          <w:b/>
          <w:bCs/>
          <w:sz w:val="28"/>
          <w:szCs w:val="28"/>
        </w:rPr>
      </w:pPr>
    </w:p>
    <w:p w:rsidR="007A7A7B" w:rsidRPr="002E311F" w:rsidRDefault="007A7A7B" w:rsidP="007A7A7B">
      <w:pPr>
        <w:jc w:val="center"/>
        <w:rPr>
          <w:bCs/>
          <w:sz w:val="28"/>
          <w:szCs w:val="28"/>
        </w:rPr>
      </w:pPr>
      <w:r w:rsidRPr="002E311F">
        <w:rPr>
          <w:bCs/>
          <w:sz w:val="28"/>
          <w:szCs w:val="28"/>
        </w:rPr>
        <w:t>«</w:t>
      </w:r>
      <w:r w:rsidR="00DA2CB3" w:rsidRPr="002E311F">
        <w:rPr>
          <w:bCs/>
          <w:sz w:val="28"/>
          <w:szCs w:val="28"/>
        </w:rPr>
        <w:t>ТИТРОВАНИЕ</w:t>
      </w:r>
      <w:r w:rsidRPr="002E311F">
        <w:rPr>
          <w:bCs/>
          <w:sz w:val="28"/>
          <w:szCs w:val="28"/>
        </w:rPr>
        <w:t>»</w:t>
      </w:r>
    </w:p>
    <w:p w:rsidR="007A7A7B" w:rsidRPr="002E311F" w:rsidRDefault="007A7A7B" w:rsidP="007A7A7B">
      <w:pPr>
        <w:jc w:val="both"/>
        <w:rPr>
          <w:sz w:val="28"/>
          <w:szCs w:val="28"/>
        </w:rPr>
      </w:pPr>
    </w:p>
    <w:p w:rsidR="007A7A7B" w:rsidRPr="002E311F" w:rsidRDefault="007A7A7B" w:rsidP="007A7A7B">
      <w:pPr>
        <w:ind w:firstLine="540"/>
        <w:jc w:val="both"/>
        <w:rPr>
          <w:bCs/>
          <w:sz w:val="28"/>
          <w:szCs w:val="28"/>
        </w:rPr>
      </w:pPr>
      <w:r w:rsidRPr="002E311F">
        <w:rPr>
          <w:b/>
          <w:bCs/>
          <w:sz w:val="28"/>
          <w:szCs w:val="28"/>
        </w:rPr>
        <w:t>1 Продолжительность работы</w:t>
      </w:r>
      <w:r w:rsidRPr="002E311F">
        <w:rPr>
          <w:bCs/>
          <w:sz w:val="28"/>
          <w:szCs w:val="28"/>
        </w:rPr>
        <w:t xml:space="preserve"> - </w:t>
      </w:r>
      <w:r w:rsidR="00DA2CB3" w:rsidRPr="002E311F">
        <w:rPr>
          <w:bCs/>
          <w:sz w:val="28"/>
          <w:szCs w:val="28"/>
        </w:rPr>
        <w:t>2</w:t>
      </w:r>
      <w:r w:rsidRPr="002E311F">
        <w:rPr>
          <w:bCs/>
          <w:sz w:val="28"/>
          <w:szCs w:val="28"/>
        </w:rPr>
        <w:t xml:space="preserve"> часа</w:t>
      </w:r>
    </w:p>
    <w:p w:rsidR="007A7A7B" w:rsidRPr="002E311F" w:rsidRDefault="007A7A7B" w:rsidP="007A7A7B">
      <w:pPr>
        <w:ind w:firstLine="540"/>
        <w:jc w:val="both"/>
        <w:rPr>
          <w:sz w:val="28"/>
          <w:szCs w:val="28"/>
        </w:rPr>
      </w:pPr>
      <w:r w:rsidRPr="002E311F">
        <w:rPr>
          <w:b/>
          <w:bCs/>
          <w:sz w:val="28"/>
          <w:szCs w:val="28"/>
        </w:rPr>
        <w:t>2 Цель работы:</w:t>
      </w:r>
      <w:r w:rsidRPr="002E311F">
        <w:rPr>
          <w:bCs/>
          <w:sz w:val="28"/>
          <w:szCs w:val="28"/>
        </w:rPr>
        <w:t xml:space="preserve"> Ознакомиться</w:t>
      </w:r>
      <w:r w:rsidRPr="002E311F">
        <w:rPr>
          <w:sz w:val="28"/>
          <w:szCs w:val="28"/>
        </w:rPr>
        <w:t xml:space="preserve"> с </w:t>
      </w:r>
      <w:r w:rsidR="00DA2CB3" w:rsidRPr="002E311F">
        <w:rPr>
          <w:sz w:val="28"/>
          <w:szCs w:val="28"/>
        </w:rPr>
        <w:t>процессом титриметрического анализа, приобрести навыки правильного обращения с лабораторной посудой при титровании</w:t>
      </w:r>
      <w:r w:rsidRPr="002E311F">
        <w:rPr>
          <w:sz w:val="28"/>
          <w:szCs w:val="28"/>
        </w:rPr>
        <w:t>.</w:t>
      </w:r>
    </w:p>
    <w:p w:rsidR="007A7A7B" w:rsidRPr="002E311F" w:rsidRDefault="007A7A7B" w:rsidP="007A7A7B">
      <w:pPr>
        <w:ind w:firstLine="540"/>
        <w:jc w:val="both"/>
        <w:rPr>
          <w:sz w:val="28"/>
          <w:szCs w:val="28"/>
        </w:rPr>
      </w:pPr>
    </w:p>
    <w:p w:rsidR="007A7A7B" w:rsidRPr="002E311F" w:rsidRDefault="007A7A7B" w:rsidP="007A7A7B">
      <w:pPr>
        <w:ind w:firstLine="540"/>
        <w:jc w:val="both"/>
        <w:rPr>
          <w:b/>
          <w:sz w:val="28"/>
          <w:szCs w:val="28"/>
        </w:rPr>
      </w:pPr>
      <w:r w:rsidRPr="002E311F">
        <w:rPr>
          <w:b/>
          <w:sz w:val="28"/>
          <w:szCs w:val="28"/>
        </w:rPr>
        <w:t xml:space="preserve">3 </w:t>
      </w:r>
      <w:r w:rsidR="00DA2CB3" w:rsidRPr="002E311F">
        <w:rPr>
          <w:b/>
          <w:sz w:val="28"/>
          <w:szCs w:val="28"/>
        </w:rPr>
        <w:t>Общие сведения</w:t>
      </w:r>
    </w:p>
    <w:p w:rsidR="00DA2CB3" w:rsidRPr="002E311F" w:rsidRDefault="00DA2CB3" w:rsidP="007A7A7B">
      <w:pPr>
        <w:ind w:firstLine="540"/>
        <w:jc w:val="both"/>
        <w:rPr>
          <w:sz w:val="28"/>
          <w:szCs w:val="28"/>
        </w:rPr>
      </w:pPr>
      <w:proofErr w:type="spellStart"/>
      <w:r w:rsidRPr="002E311F">
        <w:rPr>
          <w:b/>
          <w:bCs/>
          <w:sz w:val="28"/>
          <w:szCs w:val="28"/>
        </w:rPr>
        <w:t>Титриметрический</w:t>
      </w:r>
      <w:proofErr w:type="spellEnd"/>
      <w:r w:rsidRPr="002E311F">
        <w:rPr>
          <w:b/>
          <w:bCs/>
          <w:sz w:val="28"/>
          <w:szCs w:val="28"/>
        </w:rPr>
        <w:t xml:space="preserve"> анализ (титрование)</w:t>
      </w:r>
      <w:r w:rsidRPr="002E311F">
        <w:rPr>
          <w:sz w:val="28"/>
          <w:szCs w:val="28"/>
        </w:rPr>
        <w:t xml:space="preserve"> - метод количественного анализа, который часто используется в аналитической химии, основанный на измерении объёма раствора реактива точно известной концентрации, расходуемого для реакции с определяемым веществом. </w:t>
      </w:r>
    </w:p>
    <w:p w:rsidR="007A7A7B" w:rsidRPr="002E311F" w:rsidRDefault="00DA2CB3" w:rsidP="007A7A7B">
      <w:pPr>
        <w:ind w:firstLine="540"/>
        <w:jc w:val="both"/>
        <w:rPr>
          <w:sz w:val="28"/>
          <w:szCs w:val="28"/>
        </w:rPr>
      </w:pPr>
      <w:r w:rsidRPr="002E311F">
        <w:rPr>
          <w:sz w:val="28"/>
          <w:szCs w:val="28"/>
        </w:rPr>
        <w:t xml:space="preserve">Титрование производят с помощью бюретки, заполненной </w:t>
      </w:r>
      <w:proofErr w:type="spellStart"/>
      <w:r w:rsidRPr="002E311F">
        <w:rPr>
          <w:sz w:val="28"/>
          <w:szCs w:val="28"/>
        </w:rPr>
        <w:t>титрантом</w:t>
      </w:r>
      <w:proofErr w:type="spellEnd"/>
      <w:r w:rsidRPr="002E311F">
        <w:rPr>
          <w:sz w:val="28"/>
          <w:szCs w:val="28"/>
        </w:rPr>
        <w:t xml:space="preserve"> до нулевой отметки. </w:t>
      </w:r>
      <w:proofErr w:type="gramStart"/>
      <w:r w:rsidRPr="002E311F">
        <w:rPr>
          <w:sz w:val="28"/>
          <w:szCs w:val="28"/>
        </w:rPr>
        <w:t>Титровать</w:t>
      </w:r>
      <w:proofErr w:type="gramEnd"/>
      <w:r w:rsidRPr="002E311F">
        <w:rPr>
          <w:sz w:val="28"/>
          <w:szCs w:val="28"/>
        </w:rPr>
        <w:t xml:space="preserve"> начиная от других отметок не рекомендуется, так как шкала бюретки может быть неравномерной. Заполнение бюреток рабочим раствором производят через воронку или с помощью специальных приспособлений, если бюретка полуавтоматическая. Конечную точку титрования определяют индикаторами или физико-химическими методами. По количеству пошедшего на титрование рабочего раствора рассчитывают результаты анализа.</w:t>
      </w:r>
    </w:p>
    <w:p w:rsidR="00DA2CB3" w:rsidRPr="002E311F" w:rsidRDefault="00DA2CB3" w:rsidP="00DA2CB3">
      <w:pPr>
        <w:pStyle w:val="a5"/>
        <w:spacing w:before="0" w:beforeAutospacing="0" w:after="0" w:afterAutospacing="0"/>
        <w:ind w:firstLine="709"/>
        <w:jc w:val="both"/>
        <w:rPr>
          <w:sz w:val="28"/>
          <w:szCs w:val="28"/>
        </w:rPr>
      </w:pPr>
      <w:r w:rsidRPr="002E311F">
        <w:rPr>
          <w:sz w:val="28"/>
          <w:szCs w:val="28"/>
        </w:rPr>
        <w:t xml:space="preserve">Наступающий в процессе титрования момент, когда </w:t>
      </w:r>
      <w:proofErr w:type="spellStart"/>
      <w:r w:rsidRPr="002E311F">
        <w:rPr>
          <w:sz w:val="28"/>
          <w:szCs w:val="28"/>
        </w:rPr>
        <w:t>колич</w:t>
      </w:r>
      <w:proofErr w:type="gramStart"/>
      <w:r w:rsidRPr="002E311F">
        <w:rPr>
          <w:sz w:val="28"/>
          <w:szCs w:val="28"/>
        </w:rPr>
        <w:t>ec</w:t>
      </w:r>
      <w:proofErr w:type="gramEnd"/>
      <w:r w:rsidRPr="002E311F">
        <w:rPr>
          <w:sz w:val="28"/>
          <w:szCs w:val="28"/>
        </w:rPr>
        <w:t>твo</w:t>
      </w:r>
      <w:proofErr w:type="spellEnd"/>
      <w:r w:rsidRPr="002E311F">
        <w:rPr>
          <w:sz w:val="28"/>
          <w:szCs w:val="28"/>
        </w:rPr>
        <w:t xml:space="preserve"> стандартного раствора реагента (</w:t>
      </w:r>
      <w:proofErr w:type="spellStart"/>
      <w:r w:rsidRPr="002E311F">
        <w:rPr>
          <w:sz w:val="28"/>
          <w:szCs w:val="28"/>
        </w:rPr>
        <w:t>титранта</w:t>
      </w:r>
      <w:proofErr w:type="spellEnd"/>
      <w:r w:rsidRPr="002E311F">
        <w:rPr>
          <w:sz w:val="28"/>
          <w:szCs w:val="28"/>
        </w:rPr>
        <w:t xml:space="preserve">) становится теоретически строго эквивалентным количеству определяемого вещества согласно определенному уравнению химической реакции, называют </w:t>
      </w:r>
      <w:r w:rsidRPr="002E311F">
        <w:rPr>
          <w:rStyle w:val="a6"/>
          <w:i/>
          <w:iCs/>
          <w:sz w:val="28"/>
          <w:szCs w:val="28"/>
        </w:rPr>
        <w:t>точкой эквивалентности</w:t>
      </w:r>
      <w:r w:rsidRPr="002E311F">
        <w:rPr>
          <w:i/>
          <w:iCs/>
          <w:sz w:val="28"/>
          <w:szCs w:val="28"/>
        </w:rPr>
        <w:t>.</w:t>
      </w:r>
    </w:p>
    <w:p w:rsidR="00DA2CB3" w:rsidRPr="002E311F" w:rsidRDefault="00DA2CB3" w:rsidP="00DA2CB3">
      <w:pPr>
        <w:pStyle w:val="a5"/>
        <w:spacing w:before="0" w:beforeAutospacing="0" w:after="0" w:afterAutospacing="0"/>
        <w:ind w:firstLine="709"/>
        <w:jc w:val="both"/>
        <w:rPr>
          <w:sz w:val="28"/>
          <w:szCs w:val="28"/>
        </w:rPr>
      </w:pPr>
      <w:r w:rsidRPr="002E311F">
        <w:rPr>
          <w:sz w:val="28"/>
          <w:szCs w:val="28"/>
        </w:rPr>
        <w:t xml:space="preserve">Точку эквивалентности устанавливают различными способами, например, по изменению окраски индикатора, прибавляемого в титруемый раствор. Момент, при котором происходит наблюдаемое изменение цвета индикатора, называют </w:t>
      </w:r>
      <w:r w:rsidRPr="002E311F">
        <w:rPr>
          <w:rStyle w:val="a6"/>
          <w:i/>
          <w:iCs/>
          <w:sz w:val="28"/>
          <w:szCs w:val="28"/>
        </w:rPr>
        <w:t>конечной точкой титрования</w:t>
      </w:r>
      <w:r w:rsidRPr="002E311F">
        <w:rPr>
          <w:rStyle w:val="a6"/>
          <w:sz w:val="28"/>
          <w:szCs w:val="28"/>
        </w:rPr>
        <w:t>.</w:t>
      </w:r>
      <w:r w:rsidRPr="002E311F">
        <w:rPr>
          <w:sz w:val="28"/>
          <w:szCs w:val="28"/>
        </w:rPr>
        <w:t xml:space="preserve"> Очень часто конечная точка титрования </w:t>
      </w:r>
      <w:r w:rsidRPr="002E311F">
        <w:rPr>
          <w:b/>
          <w:sz w:val="28"/>
          <w:szCs w:val="28"/>
        </w:rPr>
        <w:t>не совсем совпадает с точкой эквивалентности</w:t>
      </w:r>
      <w:r w:rsidRPr="002E311F">
        <w:rPr>
          <w:sz w:val="28"/>
          <w:szCs w:val="28"/>
        </w:rPr>
        <w:t xml:space="preserve">. Как правило, они отличаются друг от друга не более чем на 0,02-0,04 мл (1-2 капли) </w:t>
      </w:r>
      <w:proofErr w:type="spellStart"/>
      <w:r w:rsidRPr="002E311F">
        <w:rPr>
          <w:sz w:val="28"/>
          <w:szCs w:val="28"/>
        </w:rPr>
        <w:t>титранта</w:t>
      </w:r>
      <w:proofErr w:type="spellEnd"/>
      <w:r w:rsidRPr="002E311F">
        <w:rPr>
          <w:sz w:val="28"/>
          <w:szCs w:val="28"/>
        </w:rPr>
        <w:t xml:space="preserve">. Это то количество </w:t>
      </w:r>
      <w:proofErr w:type="spellStart"/>
      <w:r w:rsidRPr="002E311F">
        <w:rPr>
          <w:sz w:val="28"/>
          <w:szCs w:val="28"/>
        </w:rPr>
        <w:t>титранта</w:t>
      </w:r>
      <w:proofErr w:type="spellEnd"/>
      <w:r w:rsidRPr="002E311F">
        <w:rPr>
          <w:sz w:val="28"/>
          <w:szCs w:val="28"/>
        </w:rPr>
        <w:t xml:space="preserve">, которое необходимо для </w:t>
      </w:r>
      <w:proofErr w:type="spellStart"/>
      <w:r w:rsidRPr="002E311F">
        <w:rPr>
          <w:sz w:val="28"/>
          <w:szCs w:val="28"/>
        </w:rPr>
        <w:t>взаимодей</w:t>
      </w:r>
      <w:proofErr w:type="gramStart"/>
      <w:r w:rsidRPr="002E311F">
        <w:rPr>
          <w:sz w:val="28"/>
          <w:szCs w:val="28"/>
        </w:rPr>
        <w:t>c</w:t>
      </w:r>
      <w:proofErr w:type="gramEnd"/>
      <w:r w:rsidRPr="002E311F">
        <w:rPr>
          <w:sz w:val="28"/>
          <w:szCs w:val="28"/>
        </w:rPr>
        <w:t>твия</w:t>
      </w:r>
      <w:proofErr w:type="spellEnd"/>
      <w:r w:rsidRPr="002E311F">
        <w:rPr>
          <w:sz w:val="28"/>
          <w:szCs w:val="28"/>
        </w:rPr>
        <w:t xml:space="preserve"> с индикатором.</w:t>
      </w:r>
    </w:p>
    <w:p w:rsidR="007A7A7B" w:rsidRPr="002E311F" w:rsidRDefault="007A7A7B" w:rsidP="00DA2CB3">
      <w:pPr>
        <w:jc w:val="both"/>
        <w:rPr>
          <w:sz w:val="28"/>
          <w:szCs w:val="28"/>
        </w:rPr>
      </w:pPr>
    </w:p>
    <w:p w:rsidR="007A7A7B" w:rsidRPr="002E311F" w:rsidRDefault="007A7A7B" w:rsidP="007A7A7B">
      <w:pPr>
        <w:ind w:firstLine="540"/>
        <w:jc w:val="both"/>
        <w:rPr>
          <w:b/>
          <w:sz w:val="28"/>
          <w:szCs w:val="28"/>
        </w:rPr>
      </w:pPr>
      <w:r w:rsidRPr="002E311F">
        <w:rPr>
          <w:b/>
          <w:sz w:val="28"/>
          <w:szCs w:val="28"/>
        </w:rPr>
        <w:t xml:space="preserve">4 Правила </w:t>
      </w:r>
      <w:r w:rsidR="00DA2CB3" w:rsidRPr="002E311F">
        <w:rPr>
          <w:b/>
          <w:sz w:val="28"/>
          <w:szCs w:val="28"/>
        </w:rPr>
        <w:t xml:space="preserve">проведения </w:t>
      </w:r>
      <w:proofErr w:type="spellStart"/>
      <w:r w:rsidR="00DA2CB3" w:rsidRPr="002E311F">
        <w:rPr>
          <w:b/>
          <w:sz w:val="28"/>
          <w:szCs w:val="28"/>
        </w:rPr>
        <w:t>тириметирического</w:t>
      </w:r>
      <w:proofErr w:type="spellEnd"/>
      <w:r w:rsidR="00DA2CB3" w:rsidRPr="002E311F">
        <w:rPr>
          <w:b/>
          <w:sz w:val="28"/>
          <w:szCs w:val="28"/>
        </w:rPr>
        <w:t xml:space="preserve"> анализа</w:t>
      </w:r>
    </w:p>
    <w:p w:rsidR="00FF23EF" w:rsidRPr="002E311F" w:rsidRDefault="00DA2CB3" w:rsidP="007A7A7B">
      <w:pPr>
        <w:ind w:firstLine="540"/>
        <w:jc w:val="both"/>
        <w:rPr>
          <w:sz w:val="28"/>
          <w:szCs w:val="28"/>
        </w:rPr>
      </w:pPr>
      <w:r w:rsidRPr="002E311F">
        <w:rPr>
          <w:sz w:val="28"/>
          <w:szCs w:val="28"/>
        </w:rPr>
        <w:t>На сегодняшний день данный процесс часто уже автоматизирован, и данные поступают непосредственно на компьютер. Но, все же, титрование с использованием обычных стеклянных бюреток остается самым дешевым, простым и распространенным способом.</w:t>
      </w:r>
    </w:p>
    <w:p w:rsidR="00DA2CB3" w:rsidRPr="002E311F" w:rsidRDefault="00DA2CB3" w:rsidP="007A7A7B">
      <w:pPr>
        <w:ind w:firstLine="540"/>
        <w:jc w:val="both"/>
        <w:rPr>
          <w:sz w:val="28"/>
          <w:szCs w:val="28"/>
        </w:rPr>
      </w:pPr>
      <w:proofErr w:type="gramStart"/>
      <w:r w:rsidRPr="002E311F">
        <w:rPr>
          <w:sz w:val="28"/>
          <w:szCs w:val="28"/>
        </w:rPr>
        <w:t>Для проведения данного анализа необходимы:</w:t>
      </w:r>
      <w:proofErr w:type="gramEnd"/>
    </w:p>
    <w:p w:rsidR="00DA2CB3" w:rsidRPr="002E311F" w:rsidRDefault="003B7C20" w:rsidP="003B7C20">
      <w:pPr>
        <w:pStyle w:val="a7"/>
        <w:numPr>
          <w:ilvl w:val="0"/>
          <w:numId w:val="1"/>
        </w:numPr>
        <w:tabs>
          <w:tab w:val="left" w:pos="993"/>
        </w:tabs>
        <w:ind w:left="0" w:firstLine="709"/>
        <w:jc w:val="both"/>
        <w:rPr>
          <w:sz w:val="28"/>
          <w:szCs w:val="28"/>
        </w:rPr>
      </w:pPr>
      <w:r w:rsidRPr="002E311F">
        <w:rPr>
          <w:sz w:val="28"/>
          <w:szCs w:val="28"/>
        </w:rPr>
        <w:t>штатив с лапками и белым основанием (белым листом на подставке);</w:t>
      </w:r>
    </w:p>
    <w:p w:rsidR="00DA2CB3" w:rsidRPr="002E311F" w:rsidRDefault="003B7C20" w:rsidP="003B7C20">
      <w:pPr>
        <w:pStyle w:val="a7"/>
        <w:numPr>
          <w:ilvl w:val="0"/>
          <w:numId w:val="1"/>
        </w:numPr>
        <w:tabs>
          <w:tab w:val="left" w:pos="993"/>
        </w:tabs>
        <w:ind w:left="0" w:firstLine="709"/>
        <w:jc w:val="both"/>
        <w:rPr>
          <w:sz w:val="28"/>
          <w:szCs w:val="28"/>
        </w:rPr>
      </w:pPr>
      <w:r w:rsidRPr="002E311F">
        <w:rPr>
          <w:sz w:val="28"/>
          <w:szCs w:val="28"/>
        </w:rPr>
        <w:t>бюретка;</w:t>
      </w:r>
    </w:p>
    <w:p w:rsidR="003B7C20" w:rsidRPr="002E311F" w:rsidRDefault="003B7C20" w:rsidP="003B7C20">
      <w:pPr>
        <w:pStyle w:val="a7"/>
        <w:numPr>
          <w:ilvl w:val="0"/>
          <w:numId w:val="1"/>
        </w:numPr>
        <w:tabs>
          <w:tab w:val="left" w:pos="993"/>
        </w:tabs>
        <w:ind w:left="0" w:firstLine="709"/>
        <w:jc w:val="both"/>
        <w:rPr>
          <w:sz w:val="28"/>
          <w:szCs w:val="28"/>
        </w:rPr>
      </w:pPr>
      <w:r w:rsidRPr="002E311F">
        <w:rPr>
          <w:sz w:val="28"/>
          <w:szCs w:val="28"/>
        </w:rPr>
        <w:t>воронка;</w:t>
      </w:r>
    </w:p>
    <w:p w:rsidR="003B7C20" w:rsidRPr="002E311F" w:rsidRDefault="003B7C20" w:rsidP="003B7C20">
      <w:pPr>
        <w:pStyle w:val="a7"/>
        <w:numPr>
          <w:ilvl w:val="0"/>
          <w:numId w:val="1"/>
        </w:numPr>
        <w:tabs>
          <w:tab w:val="left" w:pos="993"/>
        </w:tabs>
        <w:ind w:left="0" w:firstLine="709"/>
        <w:jc w:val="both"/>
        <w:rPr>
          <w:sz w:val="28"/>
          <w:szCs w:val="28"/>
        </w:rPr>
      </w:pPr>
      <w:r w:rsidRPr="002E311F">
        <w:rPr>
          <w:sz w:val="28"/>
          <w:szCs w:val="28"/>
        </w:rPr>
        <w:t>капельница с индикатором;</w:t>
      </w:r>
    </w:p>
    <w:p w:rsidR="003B7C20" w:rsidRPr="002E311F" w:rsidRDefault="003B7C20" w:rsidP="003B7C20">
      <w:pPr>
        <w:pStyle w:val="a7"/>
        <w:numPr>
          <w:ilvl w:val="0"/>
          <w:numId w:val="1"/>
        </w:numPr>
        <w:tabs>
          <w:tab w:val="left" w:pos="993"/>
        </w:tabs>
        <w:ind w:left="0" w:firstLine="709"/>
        <w:jc w:val="both"/>
        <w:rPr>
          <w:sz w:val="28"/>
          <w:szCs w:val="28"/>
        </w:rPr>
      </w:pPr>
      <w:r w:rsidRPr="002E311F">
        <w:rPr>
          <w:sz w:val="28"/>
          <w:szCs w:val="28"/>
        </w:rPr>
        <w:lastRenderedPageBreak/>
        <w:t>коническая колба;</w:t>
      </w:r>
    </w:p>
    <w:p w:rsidR="003B7C20" w:rsidRPr="002E311F" w:rsidRDefault="003B7C20" w:rsidP="003B7C20">
      <w:pPr>
        <w:pStyle w:val="a7"/>
        <w:numPr>
          <w:ilvl w:val="0"/>
          <w:numId w:val="1"/>
        </w:numPr>
        <w:tabs>
          <w:tab w:val="left" w:pos="993"/>
        </w:tabs>
        <w:ind w:left="0" w:firstLine="709"/>
        <w:jc w:val="both"/>
        <w:rPr>
          <w:sz w:val="28"/>
          <w:szCs w:val="28"/>
        </w:rPr>
      </w:pPr>
      <w:r w:rsidRPr="002E311F">
        <w:rPr>
          <w:sz w:val="28"/>
          <w:szCs w:val="28"/>
        </w:rPr>
        <w:t>стандартный тированный раствор;</w:t>
      </w:r>
    </w:p>
    <w:p w:rsidR="003B7C20" w:rsidRPr="002E311F" w:rsidRDefault="003B7C20" w:rsidP="003B7C20">
      <w:pPr>
        <w:pStyle w:val="a7"/>
        <w:numPr>
          <w:ilvl w:val="0"/>
          <w:numId w:val="1"/>
        </w:numPr>
        <w:tabs>
          <w:tab w:val="left" w:pos="993"/>
        </w:tabs>
        <w:ind w:left="0" w:firstLine="709"/>
        <w:jc w:val="both"/>
        <w:rPr>
          <w:sz w:val="28"/>
          <w:szCs w:val="28"/>
        </w:rPr>
      </w:pPr>
      <w:r w:rsidRPr="002E311F">
        <w:rPr>
          <w:sz w:val="28"/>
          <w:szCs w:val="28"/>
        </w:rPr>
        <w:t>анализируемый раствор.</w:t>
      </w:r>
    </w:p>
    <w:p w:rsidR="003B7C20" w:rsidRPr="002E311F" w:rsidRDefault="003B7C20" w:rsidP="007A7A7B">
      <w:pPr>
        <w:ind w:firstLine="540"/>
        <w:jc w:val="both"/>
        <w:rPr>
          <w:sz w:val="28"/>
          <w:szCs w:val="28"/>
        </w:rPr>
      </w:pPr>
      <w:r w:rsidRPr="002E311F">
        <w:rPr>
          <w:sz w:val="28"/>
          <w:szCs w:val="28"/>
        </w:rPr>
        <w:t>Перед началом работы бюретка аккуратно заполняется титрованным раствором через воронку, при этом носик бюретки так же заполняется, по нижнему мениску жидкости уровень выставляется на 0.</w:t>
      </w:r>
    </w:p>
    <w:p w:rsidR="003B7C20" w:rsidRPr="002E311F" w:rsidRDefault="003B7C20" w:rsidP="007A7A7B">
      <w:pPr>
        <w:ind w:firstLine="540"/>
        <w:jc w:val="both"/>
        <w:rPr>
          <w:sz w:val="28"/>
          <w:szCs w:val="28"/>
        </w:rPr>
      </w:pPr>
      <w:r w:rsidRPr="002E311F">
        <w:rPr>
          <w:sz w:val="28"/>
          <w:szCs w:val="28"/>
        </w:rPr>
        <w:t>В колбу вносится определенное количество анализируемого раствора, из капельницы к нему добавляется несколько капель соответствующего реакции индикатора.</w:t>
      </w:r>
    </w:p>
    <w:p w:rsidR="003B7C20" w:rsidRPr="002E311F" w:rsidRDefault="003B7C20" w:rsidP="007A7A7B">
      <w:pPr>
        <w:ind w:firstLine="540"/>
        <w:jc w:val="both"/>
        <w:rPr>
          <w:sz w:val="28"/>
          <w:szCs w:val="28"/>
        </w:rPr>
      </w:pPr>
      <w:r w:rsidRPr="002E311F">
        <w:rPr>
          <w:sz w:val="28"/>
          <w:szCs w:val="28"/>
        </w:rPr>
        <w:t>Колбу необходимо поместить над белым основанием штатива (белым листом) под носик бюретки</w:t>
      </w:r>
      <w:r w:rsidR="002E311F">
        <w:rPr>
          <w:sz w:val="28"/>
          <w:szCs w:val="28"/>
        </w:rPr>
        <w:t xml:space="preserve"> (рисунок 1)</w:t>
      </w:r>
      <w:r w:rsidRPr="002E311F">
        <w:rPr>
          <w:sz w:val="28"/>
          <w:szCs w:val="28"/>
        </w:rPr>
        <w:t>. Одной рукой постоянно вращать дно колбы круговыми движениями для перемешивания раствора. Другой рукой, захватив прищепку или повернув вентиль на бюретке, строго по каплям приливать в колбу титрованный раствор. Заметив над белым листом начало изменения окраски, продолжать перемешивание, вращая колбу, аккуратно, не торопясь добавить еще несколько капель титрованного раствора до не яркого, но стойкого изменения окраски индикатора. На этом титрование завершить, отметив в  лабораторном журнале потраченный на анализ объем титрованного раствора.</w:t>
      </w:r>
    </w:p>
    <w:p w:rsidR="00DA2CB3" w:rsidRDefault="002E311F" w:rsidP="002E311F">
      <w:pPr>
        <w:jc w:val="center"/>
        <w:rPr>
          <w:sz w:val="28"/>
          <w:szCs w:val="28"/>
        </w:rPr>
      </w:pPr>
      <w:r>
        <w:rPr>
          <w:noProof/>
          <w:sz w:val="28"/>
          <w:szCs w:val="28"/>
        </w:rPr>
        <w:drawing>
          <wp:inline distT="0" distB="0" distL="0" distR="0">
            <wp:extent cx="2785010" cy="2686050"/>
            <wp:effectExtent l="19050" t="0" r="0" b="0"/>
            <wp:docPr id="3"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l="29238" t="29353" r="40124" b="23383"/>
                    <a:stretch>
                      <a:fillRect/>
                    </a:stretch>
                  </pic:blipFill>
                  <pic:spPr bwMode="auto">
                    <a:xfrm>
                      <a:off x="0" y="0"/>
                      <a:ext cx="2785010" cy="2686050"/>
                    </a:xfrm>
                    <a:prstGeom prst="rect">
                      <a:avLst/>
                    </a:prstGeom>
                    <a:noFill/>
                    <a:ln w="9525">
                      <a:noFill/>
                      <a:miter lim="800000"/>
                      <a:headEnd/>
                      <a:tailEnd/>
                    </a:ln>
                  </pic:spPr>
                </pic:pic>
              </a:graphicData>
            </a:graphic>
          </wp:inline>
        </w:drawing>
      </w:r>
      <w:r>
        <w:rPr>
          <w:noProof/>
          <w:sz w:val="28"/>
          <w:szCs w:val="28"/>
        </w:rPr>
        <w:drawing>
          <wp:inline distT="0" distB="0" distL="0" distR="0">
            <wp:extent cx="2476500" cy="1876882"/>
            <wp:effectExtent l="1905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srcRect l="39112" t="61829" r="48090" b="22685"/>
                    <a:stretch>
                      <a:fillRect/>
                    </a:stretch>
                  </pic:blipFill>
                  <pic:spPr bwMode="auto">
                    <a:xfrm>
                      <a:off x="0" y="0"/>
                      <a:ext cx="2476500" cy="1876882"/>
                    </a:xfrm>
                    <a:prstGeom prst="rect">
                      <a:avLst/>
                    </a:prstGeom>
                    <a:noFill/>
                    <a:ln w="9525">
                      <a:noFill/>
                      <a:miter lim="800000"/>
                      <a:headEnd/>
                      <a:tailEnd/>
                    </a:ln>
                  </pic:spPr>
                </pic:pic>
              </a:graphicData>
            </a:graphic>
          </wp:inline>
        </w:drawing>
      </w:r>
    </w:p>
    <w:p w:rsidR="002E311F" w:rsidRDefault="002E311F" w:rsidP="002E311F">
      <w:pPr>
        <w:jc w:val="center"/>
        <w:rPr>
          <w:sz w:val="28"/>
          <w:szCs w:val="28"/>
        </w:rPr>
      </w:pPr>
    </w:p>
    <w:p w:rsidR="002E311F" w:rsidRDefault="002E311F" w:rsidP="002E311F">
      <w:pPr>
        <w:jc w:val="center"/>
        <w:rPr>
          <w:sz w:val="28"/>
          <w:szCs w:val="28"/>
        </w:rPr>
      </w:pPr>
      <w:r>
        <w:rPr>
          <w:sz w:val="28"/>
          <w:szCs w:val="28"/>
        </w:rPr>
        <w:t xml:space="preserve">Рисунок 1 – Положение рук при титровании </w:t>
      </w:r>
    </w:p>
    <w:p w:rsidR="002E311F" w:rsidRPr="002E311F" w:rsidRDefault="002E311F" w:rsidP="002E311F">
      <w:pPr>
        <w:jc w:val="center"/>
        <w:rPr>
          <w:sz w:val="28"/>
          <w:szCs w:val="28"/>
        </w:rPr>
      </w:pPr>
      <w:r>
        <w:rPr>
          <w:sz w:val="28"/>
          <w:szCs w:val="28"/>
        </w:rPr>
        <w:t>и начало изменения окраски индикатора.</w:t>
      </w:r>
    </w:p>
    <w:p w:rsidR="002E311F" w:rsidRDefault="002E311F" w:rsidP="007A7A7B">
      <w:pPr>
        <w:ind w:firstLine="540"/>
        <w:jc w:val="both"/>
        <w:rPr>
          <w:b/>
          <w:sz w:val="28"/>
          <w:szCs w:val="28"/>
        </w:rPr>
      </w:pPr>
    </w:p>
    <w:p w:rsidR="00FF23EF" w:rsidRPr="002E311F" w:rsidRDefault="00FF23EF" w:rsidP="007A7A7B">
      <w:pPr>
        <w:ind w:firstLine="540"/>
        <w:jc w:val="both"/>
        <w:rPr>
          <w:b/>
          <w:sz w:val="28"/>
          <w:szCs w:val="28"/>
        </w:rPr>
      </w:pPr>
      <w:r w:rsidRPr="002E311F">
        <w:rPr>
          <w:b/>
          <w:sz w:val="28"/>
          <w:szCs w:val="28"/>
        </w:rPr>
        <w:t>5 Задание</w:t>
      </w:r>
    </w:p>
    <w:p w:rsidR="00FF23EF" w:rsidRPr="002E311F" w:rsidRDefault="00FF23EF" w:rsidP="007A7A7B">
      <w:pPr>
        <w:ind w:firstLine="540"/>
        <w:jc w:val="both"/>
        <w:rPr>
          <w:sz w:val="28"/>
          <w:szCs w:val="28"/>
        </w:rPr>
      </w:pPr>
      <w:r w:rsidRPr="002E311F">
        <w:rPr>
          <w:sz w:val="28"/>
          <w:szCs w:val="28"/>
        </w:rPr>
        <w:t>Посмотреть видео-</w:t>
      </w:r>
      <w:r w:rsidR="00C25744" w:rsidRPr="002E311F">
        <w:rPr>
          <w:sz w:val="28"/>
          <w:szCs w:val="28"/>
        </w:rPr>
        <w:t>задание по титрованию</w:t>
      </w:r>
      <w:r w:rsidRPr="002E311F">
        <w:rPr>
          <w:sz w:val="28"/>
          <w:szCs w:val="28"/>
        </w:rPr>
        <w:t xml:space="preserve">, </w:t>
      </w:r>
      <w:r w:rsidR="00C25744" w:rsidRPr="002E311F">
        <w:rPr>
          <w:sz w:val="28"/>
          <w:szCs w:val="28"/>
        </w:rPr>
        <w:t xml:space="preserve">опираясь на сведения п.4, </w:t>
      </w:r>
      <w:r w:rsidRPr="002E311F">
        <w:rPr>
          <w:sz w:val="28"/>
          <w:szCs w:val="28"/>
        </w:rPr>
        <w:t xml:space="preserve">записать </w:t>
      </w:r>
      <w:r w:rsidR="00C25744" w:rsidRPr="002E311F">
        <w:rPr>
          <w:sz w:val="28"/>
          <w:szCs w:val="28"/>
        </w:rPr>
        <w:t>ошибки сделанные лаборантом во время проведения анализа</w:t>
      </w:r>
      <w:r w:rsidRPr="002E311F">
        <w:rPr>
          <w:sz w:val="28"/>
          <w:szCs w:val="28"/>
        </w:rPr>
        <w:t>.</w:t>
      </w:r>
    </w:p>
    <w:sectPr w:rsidR="00FF23EF" w:rsidRPr="002E311F" w:rsidSect="00282B6D">
      <w:pgSz w:w="11906" w:h="16838"/>
      <w:pgMar w:top="1134" w:right="567" w:bottom="1134" w:left="170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00000287" w:usb1="00000000" w:usb2="00000000" w:usb3="00000000" w:csb0="0000009F" w:csb1="00000000"/>
  </w:font>
  <w:font w:name="Marlett">
    <w:panose1 w:val="00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82D215E"/>
    <w:multiLevelType w:val="hybridMultilevel"/>
    <w:tmpl w:val="BB703EAA"/>
    <w:lvl w:ilvl="0" w:tplc="2446FD72">
      <w:start w:val="1"/>
      <w:numFmt w:val="bullet"/>
      <w:lvlText w:val="-"/>
      <w:lvlJc w:val="left"/>
      <w:pPr>
        <w:ind w:left="1260" w:hanging="360"/>
      </w:pPr>
      <w:rPr>
        <w:rFonts w:ascii="Times New Roman" w:hAnsi="Times New Roman" w:cs="Times New Roman" w:hint="default"/>
      </w:rPr>
    </w:lvl>
    <w:lvl w:ilvl="1" w:tplc="04190003" w:tentative="1">
      <w:start w:val="1"/>
      <w:numFmt w:val="bullet"/>
      <w:lvlText w:val="o"/>
      <w:lvlJc w:val="left"/>
      <w:pPr>
        <w:ind w:left="1980" w:hanging="360"/>
      </w:pPr>
      <w:rPr>
        <w:rFonts w:ascii="Courier New" w:hAnsi="Courier New" w:hint="default"/>
      </w:rPr>
    </w:lvl>
    <w:lvl w:ilvl="2" w:tplc="04190005" w:tentative="1">
      <w:start w:val="1"/>
      <w:numFmt w:val="bullet"/>
      <w:lvlText w:val=""/>
      <w:lvlJc w:val="left"/>
      <w:pPr>
        <w:ind w:left="2700" w:hanging="360"/>
      </w:pPr>
      <w:rPr>
        <w:rFonts w:ascii="Marlett" w:hAnsi="Marlett"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hint="default"/>
      </w:rPr>
    </w:lvl>
    <w:lvl w:ilvl="5" w:tplc="04190005" w:tentative="1">
      <w:start w:val="1"/>
      <w:numFmt w:val="bullet"/>
      <w:lvlText w:val=""/>
      <w:lvlJc w:val="left"/>
      <w:pPr>
        <w:ind w:left="4860" w:hanging="360"/>
      </w:pPr>
      <w:rPr>
        <w:rFonts w:ascii="Marlett" w:hAnsi="Marlett"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hint="default"/>
      </w:rPr>
    </w:lvl>
    <w:lvl w:ilvl="8" w:tplc="04190005" w:tentative="1">
      <w:start w:val="1"/>
      <w:numFmt w:val="bullet"/>
      <w:lvlText w:val=""/>
      <w:lvlJc w:val="left"/>
      <w:pPr>
        <w:ind w:left="7020" w:hanging="360"/>
      </w:pPr>
      <w:rPr>
        <w:rFonts w:ascii="Marlett" w:hAnsi="Marlett"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7A7A7B"/>
    <w:rsid w:val="00011CCE"/>
    <w:rsid w:val="0006792A"/>
    <w:rsid w:val="00182D1A"/>
    <w:rsid w:val="00282B6D"/>
    <w:rsid w:val="002E311F"/>
    <w:rsid w:val="003B7C20"/>
    <w:rsid w:val="00407313"/>
    <w:rsid w:val="004F5E87"/>
    <w:rsid w:val="00506919"/>
    <w:rsid w:val="005727B9"/>
    <w:rsid w:val="005B1E9F"/>
    <w:rsid w:val="005C4DF0"/>
    <w:rsid w:val="0079714E"/>
    <w:rsid w:val="007A33E2"/>
    <w:rsid w:val="007A7A7B"/>
    <w:rsid w:val="008642B5"/>
    <w:rsid w:val="0097631C"/>
    <w:rsid w:val="00996CB8"/>
    <w:rsid w:val="009F5E71"/>
    <w:rsid w:val="00B51932"/>
    <w:rsid w:val="00BE5B01"/>
    <w:rsid w:val="00BF2BEA"/>
    <w:rsid w:val="00C25744"/>
    <w:rsid w:val="00DA2CB3"/>
    <w:rsid w:val="00E05956"/>
    <w:rsid w:val="00E46C74"/>
    <w:rsid w:val="00EA26A2"/>
    <w:rsid w:val="00F0678C"/>
    <w:rsid w:val="00FF23E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color w:val="000000"/>
        <w:sz w:val="24"/>
        <w:szCs w:val="24"/>
        <w:lang w:val="ru-RU" w:eastAsia="en-US" w:bidi="ar-SA"/>
      </w:rPr>
    </w:rPrDefault>
    <w:pPrDefault>
      <w:pPr>
        <w:ind w:firstLine="70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A7A7B"/>
    <w:pPr>
      <w:ind w:firstLine="0"/>
      <w:jc w:val="left"/>
    </w:pPr>
    <w:rPr>
      <w:rFonts w:eastAsia="Times New Roman"/>
      <w:color w:val="auto"/>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9714E"/>
    <w:rPr>
      <w:rFonts w:ascii="Tahoma" w:hAnsi="Tahoma" w:cs="Tahoma"/>
      <w:sz w:val="16"/>
      <w:szCs w:val="16"/>
    </w:rPr>
  </w:style>
  <w:style w:type="character" w:customStyle="1" w:styleId="a4">
    <w:name w:val="Текст выноски Знак"/>
    <w:basedOn w:val="a0"/>
    <w:link w:val="a3"/>
    <w:uiPriority w:val="99"/>
    <w:semiHidden/>
    <w:rsid w:val="0079714E"/>
    <w:rPr>
      <w:rFonts w:ascii="Tahoma" w:eastAsia="Times New Roman" w:hAnsi="Tahoma" w:cs="Tahoma"/>
      <w:color w:val="auto"/>
      <w:sz w:val="16"/>
      <w:szCs w:val="16"/>
      <w:lang w:eastAsia="ru-RU"/>
    </w:rPr>
  </w:style>
  <w:style w:type="paragraph" w:styleId="a5">
    <w:name w:val="Normal (Web)"/>
    <w:basedOn w:val="a"/>
    <w:uiPriority w:val="99"/>
    <w:unhideWhenUsed/>
    <w:rsid w:val="00DA2CB3"/>
    <w:pPr>
      <w:spacing w:before="100" w:beforeAutospacing="1" w:after="100" w:afterAutospacing="1"/>
    </w:pPr>
  </w:style>
  <w:style w:type="character" w:styleId="a6">
    <w:name w:val="Strong"/>
    <w:basedOn w:val="a0"/>
    <w:uiPriority w:val="22"/>
    <w:qFormat/>
    <w:rsid w:val="00DA2CB3"/>
    <w:rPr>
      <w:b/>
      <w:bCs/>
    </w:rPr>
  </w:style>
  <w:style w:type="paragraph" w:styleId="a7">
    <w:name w:val="List Paragraph"/>
    <w:basedOn w:val="a"/>
    <w:uiPriority w:val="34"/>
    <w:qFormat/>
    <w:rsid w:val="003B7C20"/>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TotalTime>
  <Pages>2</Pages>
  <Words>519</Words>
  <Characters>2959</Characters>
  <Application>Microsoft Office Word</Application>
  <DocSecurity>0</DocSecurity>
  <Lines>24</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3472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6</cp:revision>
  <dcterms:created xsi:type="dcterms:W3CDTF">2020-09-01T10:13:00Z</dcterms:created>
  <dcterms:modified xsi:type="dcterms:W3CDTF">2020-10-07T18:18:00Z</dcterms:modified>
</cp:coreProperties>
</file>